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Pr>
          <w:b/>
          <w:sz w:val="26"/>
        </w:rPr>
        <w:t xml:space="preserve"> </w:t>
      </w:r>
      <w:r w:rsidRPr="00B26654">
        <w:rPr>
          <w:b/>
          <w:sz w:val="26"/>
        </w:rPr>
        <w:t>M</w:t>
      </w:r>
      <w:r>
        <w:rPr>
          <w:b/>
          <w:sz w:val="26"/>
        </w:rPr>
        <w:t>.</w:t>
      </w:r>
      <w:r w:rsidRPr="00B26654">
        <w:rPr>
          <w:b/>
          <w:sz w:val="26"/>
        </w:rPr>
        <w:t xml:space="preserve"> </w:t>
      </w:r>
      <w:r>
        <w:rPr>
          <w:b/>
          <w:sz w:val="26"/>
        </w:rPr>
        <w:t xml:space="preserve">I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sidRPr="00B26654">
        <w:rPr>
          <w:b/>
          <w:sz w:val="26"/>
        </w:rPr>
        <w:t>-</w:t>
      </w:r>
      <w:r>
        <w:rPr>
          <w:b/>
          <w:sz w:val="26"/>
        </w:rPr>
        <w:t>0</w:t>
      </w:r>
      <w:r w:rsidR="001E5BE2">
        <w:rPr>
          <w:b/>
          <w:sz w:val="26"/>
        </w:rPr>
        <w:t>4</w:t>
      </w:r>
      <w:r w:rsidRPr="00B26654">
        <w:rPr>
          <w:b/>
          <w:sz w:val="26"/>
        </w:rPr>
        <w:t>-</w:t>
      </w:r>
      <w:r w:rsidR="009908DA">
        <w:rPr>
          <w:b/>
          <w:sz w:val="26"/>
        </w:rPr>
        <w:t>1</w:t>
      </w:r>
      <w:r w:rsidR="00315BFE">
        <w:rPr>
          <w:b/>
          <w:sz w:val="26"/>
        </w:rPr>
        <w:t>8</w:t>
      </w:r>
      <w:r w:rsidRPr="00B26654">
        <w:rPr>
          <w:b/>
          <w:sz w:val="26"/>
        </w:rPr>
        <w:t xml:space="preserve"> Nr.</w:t>
      </w:r>
      <w:r>
        <w:rPr>
          <w:b/>
          <w:sz w:val="26"/>
        </w:rPr>
        <w:t xml:space="preserve"> </w:t>
      </w:r>
      <w:r w:rsidR="001E5BE2">
        <w:rPr>
          <w:b/>
          <w:sz w:val="26"/>
        </w:rPr>
        <w:t>1</w:t>
      </w:r>
      <w:bookmarkStart w:id="0" w:name="_GoBack"/>
      <w:bookmarkEnd w:id="0"/>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5.1. 201</w:t>
      </w:r>
      <w:r w:rsidR="00323554">
        <w:t>9</w:t>
      </w:r>
      <w:r>
        <w:t xml:space="preserve"> m. </w:t>
      </w:r>
      <w:r w:rsidR="006F295D">
        <w:t>kovo</w:t>
      </w:r>
      <w:r>
        <w:t xml:space="preserve"> 3</w:t>
      </w:r>
      <w:r w:rsidR="006F295D">
        <w:t>1</w:t>
      </w:r>
      <w:r w:rsidR="00A87BDC">
        <w:t xml:space="preserve"> </w:t>
      </w:r>
      <w:r>
        <w:t xml:space="preserve">d. mokykloje dirbo </w:t>
      </w:r>
      <w:r w:rsidR="006E0801">
        <w:t>5</w:t>
      </w:r>
      <w:r w:rsidR="00323554">
        <w:t>7</w:t>
      </w:r>
      <w:r w:rsidR="006E0801">
        <w:t xml:space="preserve"> </w:t>
      </w:r>
      <w:r w:rsidR="000944BC">
        <w:t>darbuotojai</w:t>
      </w:r>
      <w:r>
        <w:t>, dirbantys pagal darbo sutartis, iš jų 2</w:t>
      </w:r>
      <w:r w:rsidR="00323554">
        <w:t>2</w:t>
      </w:r>
      <w:r>
        <w:t xml:space="preserve"> pedagoginiai darbuotojai, 1 kultūros darbuotojas,</w:t>
      </w:r>
      <w:r w:rsidR="006E0801">
        <w:t xml:space="preserve"> </w:t>
      </w:r>
      <w:r w:rsidR="00323554">
        <w:t>2</w:t>
      </w:r>
      <w:r w:rsidR="006E0801">
        <w:t xml:space="preserve"> socialini</w:t>
      </w:r>
      <w:r w:rsidR="00323554">
        <w:t>ai</w:t>
      </w:r>
      <w:r w:rsidR="006E0801">
        <w:t xml:space="preserve"> darbuotoja</w:t>
      </w:r>
      <w:r w:rsidR="00323554">
        <w:t>i</w:t>
      </w:r>
      <w:r>
        <w:t xml:space="preserve"> </w:t>
      </w:r>
      <w:r w:rsidR="006E0801">
        <w:t>ir 3</w:t>
      </w:r>
      <w:r w:rsidR="00B96BAB">
        <w:t>2</w:t>
      </w:r>
      <w:r>
        <w:t xml:space="preserve"> kiti aptarnaujantys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201</w:t>
      </w:r>
      <w:r w:rsidR="00323554">
        <w:t>9</w:t>
      </w:r>
      <w:r w:rsidR="00B96BAB">
        <w:t xml:space="preserve">-01-02 </w:t>
      </w:r>
      <w:r w:rsidR="00AC70F4">
        <w:t xml:space="preserve">įsakymais </w:t>
      </w:r>
      <w:r w:rsidR="00907376">
        <w:t xml:space="preserve"> </w:t>
      </w:r>
      <w:r w:rsidR="00B96BAB">
        <w:t xml:space="preserve"> nuo </w:t>
      </w:r>
      <w:r w:rsidR="00907376">
        <w:t>Nr.</w:t>
      </w:r>
      <w:r w:rsidR="006F295D">
        <w:t>V-</w:t>
      </w:r>
      <w:r w:rsidR="00323554">
        <w:t>4</w:t>
      </w:r>
      <w:r w:rsidR="00B96BAB">
        <w:t xml:space="preserve"> iki Nr. </w:t>
      </w:r>
      <w:r w:rsidR="006F295D">
        <w:t>V-</w:t>
      </w:r>
      <w:r w:rsidR="00323554">
        <w:t xml:space="preserve">7 </w:t>
      </w:r>
      <w:r w:rsidR="009E48D3">
        <w:t xml:space="preserve">patvirtinta </w:t>
      </w:r>
      <w:r w:rsidR="00323554">
        <w:t>54,65</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186586" w:rsidRDefault="00186586" w:rsidP="00186586">
      <w:pPr>
        <w:ind w:firstLine="935"/>
        <w:jc w:val="both"/>
      </w:pPr>
      <w:r>
        <w:t>Iki finansinių ataskaitų sudarymo apskaitoje buvo užregistruotos visos ataskaitinio laikotarpio ūkinės operacijos ir ūkiniai įvykiai.</w:t>
      </w:r>
    </w:p>
    <w:p w:rsidR="00186586" w:rsidRPr="00E62E01" w:rsidRDefault="00186586" w:rsidP="00186586">
      <w:pPr>
        <w:pStyle w:val="Stilius"/>
        <w:spacing w:before="283"/>
        <w:ind w:left="92" w:firstLine="916"/>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E83D6F">
        <w:rPr>
          <w:b/>
        </w:rPr>
        <w:t>391,55</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ketvirtį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E83D6F">
        <w:t>32,61</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186586" w:rsidRPr="00E62E01" w:rsidRDefault="00186586" w:rsidP="00186586">
      <w:pPr>
        <w:pStyle w:val="Stilius"/>
        <w:spacing w:before="283"/>
        <w:ind w:left="92" w:firstLine="916"/>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 xml:space="preserve">Ilgalaikis materialus turtas ataskaitinio laikotarpio pabaigoje sudaro </w:t>
      </w:r>
      <w:r w:rsidR="00E83D6F">
        <w:rPr>
          <w:b/>
        </w:rPr>
        <w:t>11846</w:t>
      </w:r>
      <w:r w:rsidR="00C61D53">
        <w:rPr>
          <w:b/>
        </w:rPr>
        <w:t>8</w:t>
      </w:r>
      <w:r w:rsidR="00E83D6F">
        <w:rPr>
          <w:b/>
        </w:rPr>
        <w:t>5,</w:t>
      </w:r>
      <w:r w:rsidR="00C61D53">
        <w:rPr>
          <w:b/>
        </w:rPr>
        <w:t>79</w:t>
      </w:r>
      <w:r w:rsidRPr="00E62E01">
        <w:rPr>
          <w:b/>
        </w:rPr>
        <w:t xml:space="preserve"> </w:t>
      </w:r>
      <w:proofErr w:type="spellStart"/>
      <w:r w:rsidRPr="00E62E01">
        <w:rPr>
          <w:b/>
        </w:rPr>
        <w:t>Eur</w:t>
      </w:r>
      <w:proofErr w:type="spellEnd"/>
      <w:r w:rsidRPr="00E62E01">
        <w:t xml:space="preserve">. Per ataskaitinį laikotarpį mokykla ilgalaikio materialaus turto </w:t>
      </w:r>
      <w:r w:rsidR="00E83D6F">
        <w:t xml:space="preserve">neįsigijo, pardavė tris automobilius ir  </w:t>
      </w:r>
      <w:r w:rsidRPr="00E62E01">
        <w:t>nurašė</w:t>
      </w:r>
      <w:r w:rsidR="00E83D6F">
        <w:t xml:space="preserve"> už 60965,01 eurų įsigijimo verte su nuline likutine verte</w:t>
      </w:r>
      <w:r w:rsidRPr="00E62E01">
        <w:t>. Ilgalaikio materialaus</w:t>
      </w:r>
      <w:r w:rsidR="00705618">
        <w:t xml:space="preserve"> turto likutinė vertė sumažėjo </w:t>
      </w:r>
      <w:r w:rsidR="00C61D53">
        <w:t>9448,85</w:t>
      </w:r>
      <w:r w:rsidR="00B371AF" w:rsidRPr="00E62E01">
        <w:t xml:space="preserve"> </w:t>
      </w:r>
      <w:proofErr w:type="spellStart"/>
      <w:r w:rsidR="00B371AF" w:rsidRPr="00E62E01">
        <w:t>Eur</w:t>
      </w:r>
      <w:proofErr w:type="spellEnd"/>
      <w:r w:rsidR="00B371AF" w:rsidRPr="00E62E01">
        <w:t xml:space="preserve"> </w:t>
      </w:r>
      <w:r w:rsidRPr="00E62E01">
        <w:t>dėl priskaičiuoto materialiojo turto nusidėvėjimo.</w:t>
      </w:r>
    </w:p>
    <w:p w:rsidR="00186586" w:rsidRDefault="00186586" w:rsidP="00186586">
      <w:pPr>
        <w:pStyle w:val="Stilius"/>
        <w:spacing w:before="230"/>
        <w:ind w:right="81" w:firstLine="1008"/>
        <w:jc w:val="both"/>
      </w:pPr>
      <w:r w:rsidRPr="00AA57B1">
        <w:rPr>
          <w:b/>
          <w:bCs/>
        </w:rPr>
        <w:t>Pastaba Nr.</w:t>
      </w:r>
      <w:r>
        <w:rPr>
          <w:b/>
          <w:bCs/>
        </w:rPr>
        <w:t xml:space="preserve"> 3 </w:t>
      </w:r>
      <w:r w:rsidRPr="00AA57B1">
        <w:rPr>
          <w:b/>
        </w:rPr>
        <w:t>Atsargos</w:t>
      </w:r>
      <w:r w:rsidRPr="00AA57B1">
        <w:t xml:space="preserve">. </w:t>
      </w:r>
      <w:r>
        <w:t xml:space="preserve">Atsargų likutis ataskaitinio laikotarpio pabaigoje </w:t>
      </w:r>
      <w:r w:rsidR="003F21F9">
        <w:rPr>
          <w:b/>
        </w:rPr>
        <w:t>1561,06</w:t>
      </w:r>
      <w:r w:rsidRPr="006A4614">
        <w:rPr>
          <w:b/>
        </w:rPr>
        <w:t xml:space="preserve"> </w:t>
      </w:r>
      <w:proofErr w:type="spellStart"/>
      <w:r w:rsidRPr="006A4614">
        <w:rPr>
          <w:b/>
        </w:rPr>
        <w:t>Eur</w:t>
      </w:r>
      <w:proofErr w:type="spellEnd"/>
      <w:r w:rsidRPr="006A4614">
        <w:rPr>
          <w:b/>
        </w:rPr>
        <w:t>.</w:t>
      </w:r>
      <w:r>
        <w:t xml:space="preserve"> A</w:t>
      </w:r>
      <w:r w:rsidRPr="00AA57B1">
        <w:t>tsarg</w:t>
      </w:r>
      <w:r>
        <w:t xml:space="preserve">os nuo metų pradžios </w:t>
      </w:r>
      <w:r w:rsidR="003F21F9">
        <w:t>padid</w:t>
      </w:r>
      <w:r w:rsidR="00705618">
        <w:t>ėjo</w:t>
      </w:r>
      <w:r>
        <w:t xml:space="preserve"> </w:t>
      </w:r>
      <w:r w:rsidR="003F21F9">
        <w:t>722,68</w:t>
      </w:r>
      <w:r>
        <w:t xml:space="preserve"> </w:t>
      </w:r>
      <w:proofErr w:type="spellStart"/>
      <w:r>
        <w:t>Eur</w:t>
      </w:r>
      <w:proofErr w:type="spellEnd"/>
      <w:r>
        <w:t>. Į</w:t>
      </w:r>
      <w:r w:rsidRPr="00AA57B1">
        <w:t xml:space="preserve">sigyta </w:t>
      </w:r>
      <w:r w:rsidR="00B371AF">
        <w:t>atsargų</w:t>
      </w:r>
      <w:r w:rsidRPr="00AA57B1">
        <w:t xml:space="preserve"> už </w:t>
      </w:r>
      <w:r w:rsidR="003F21F9">
        <w:t>13932,59</w:t>
      </w:r>
      <w:r>
        <w:t xml:space="preserve"> </w:t>
      </w:r>
      <w:proofErr w:type="spellStart"/>
      <w:r>
        <w:t>Eur</w:t>
      </w:r>
      <w:proofErr w:type="spellEnd"/>
      <w:r w:rsidR="00B371AF">
        <w:t>, o</w:t>
      </w:r>
      <w:r w:rsidRPr="00AA57B1">
        <w:t xml:space="preserve"> nurašyta </w:t>
      </w:r>
      <w:r>
        <w:t xml:space="preserve"> ir panaudota įstaigos poreikiams </w:t>
      </w:r>
      <w:r w:rsidRPr="00AA57B1">
        <w:t xml:space="preserve">už </w:t>
      </w:r>
      <w:r w:rsidR="003F21F9">
        <w:t>13209,91</w:t>
      </w:r>
      <w:r w:rsidRPr="00AA57B1">
        <w:t xml:space="preserve"> </w:t>
      </w:r>
      <w:proofErr w:type="spellStart"/>
      <w:r>
        <w:t>Eur</w:t>
      </w:r>
      <w:proofErr w:type="spellEnd"/>
      <w:r w:rsidRPr="00AA57B1">
        <w:t xml:space="preserve">. </w:t>
      </w:r>
    </w:p>
    <w:p w:rsidR="00186586" w:rsidRDefault="00186586" w:rsidP="00186586">
      <w:pPr>
        <w:pStyle w:val="Stilius"/>
        <w:spacing w:before="230"/>
        <w:ind w:right="81"/>
        <w:jc w:val="both"/>
      </w:pPr>
      <w:r>
        <w:rPr>
          <w:b/>
          <w:bCs/>
          <w:color w:val="FF6600"/>
        </w:rPr>
        <w:t xml:space="preserve">    </w:t>
      </w:r>
      <w:r w:rsidRPr="003A7002">
        <w:rPr>
          <w:b/>
          <w:bCs/>
          <w:color w:val="FF6600"/>
        </w:rPr>
        <w:t xml:space="preserve"> </w:t>
      </w:r>
      <w:r w:rsidR="002030B0">
        <w:rPr>
          <w:b/>
          <w:bCs/>
          <w:color w:val="FF6600"/>
        </w:rPr>
        <w:t xml:space="preserve">            </w:t>
      </w: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3F21F9">
        <w:t>4389,29</w:t>
      </w:r>
      <w:r w:rsidRPr="004166BA">
        <w:t xml:space="preserve"> </w:t>
      </w:r>
      <w:proofErr w:type="spellStart"/>
      <w:r>
        <w:t>Eur</w:t>
      </w:r>
      <w:proofErr w:type="spellEnd"/>
      <w:r>
        <w:t>, ataskaitinio laikotarpio pabaigoje jie sudarė</w:t>
      </w:r>
      <w:r w:rsidRPr="00CA5821">
        <w:t xml:space="preserve"> </w:t>
      </w:r>
      <w:r w:rsidR="003F21F9">
        <w:rPr>
          <w:b/>
        </w:rPr>
        <w:t>2196,64</w:t>
      </w:r>
      <w:r>
        <w:rPr>
          <w:b/>
        </w:rPr>
        <w:t xml:space="preserve"> </w:t>
      </w:r>
      <w:proofErr w:type="spellStart"/>
      <w:r w:rsidRPr="00CB2DE7">
        <w:rPr>
          <w:b/>
        </w:rPr>
        <w:t>Eur</w:t>
      </w:r>
      <w:proofErr w:type="spellEnd"/>
      <w:r w:rsidRPr="00CA5821">
        <w:t>, iš jų:</w:t>
      </w:r>
    </w:p>
    <w:p w:rsidR="00EB3794" w:rsidRPr="00EB3794" w:rsidRDefault="00EB3794" w:rsidP="00EB3794">
      <w:pPr>
        <w:jc w:val="both"/>
        <w:rPr>
          <w:b/>
        </w:rPr>
      </w:pPr>
      <w:r w:rsidRPr="00C61D53">
        <w:rPr>
          <w:b/>
        </w:rPr>
        <w:t>4.1</w:t>
      </w:r>
      <w:r w:rsidRPr="00CD417C">
        <w:t>.</w:t>
      </w:r>
      <w:r w:rsidRPr="00EB3794">
        <w:rPr>
          <w:b/>
        </w:rPr>
        <w:t xml:space="preserve"> 211 balansinėje sąskaitoje išankstiniai mokėjimai</w:t>
      </w:r>
      <w:r>
        <w:rPr>
          <w:b/>
        </w:rPr>
        <w:t xml:space="preserve"> sudaro </w:t>
      </w:r>
      <w:r w:rsidR="003F21F9">
        <w:rPr>
          <w:b/>
        </w:rPr>
        <w:t>580,42</w:t>
      </w:r>
      <w:r>
        <w:rPr>
          <w:b/>
        </w:rPr>
        <w:t xml:space="preserve"> </w:t>
      </w:r>
      <w:proofErr w:type="spellStart"/>
      <w:r>
        <w:rPr>
          <w:b/>
        </w:rPr>
        <w:t>Eur</w:t>
      </w:r>
      <w:proofErr w:type="spellEnd"/>
      <w:r>
        <w:rPr>
          <w:b/>
        </w:rPr>
        <w:t>, iš jų:</w:t>
      </w:r>
    </w:p>
    <w:p w:rsidR="000404F1" w:rsidRPr="00F674C1" w:rsidRDefault="000404F1" w:rsidP="000404F1">
      <w:pPr>
        <w:jc w:val="both"/>
      </w:pPr>
      <w:r>
        <w:t xml:space="preserve">-    24,50 </w:t>
      </w:r>
      <w:proofErr w:type="spellStart"/>
      <w:r>
        <w:t>Eur</w:t>
      </w:r>
      <w:proofErr w:type="spellEnd"/>
      <w:r>
        <w:t xml:space="preserve"> už ryšių paslaugas;</w:t>
      </w:r>
    </w:p>
    <w:p w:rsidR="000404F1" w:rsidRDefault="000404F1" w:rsidP="000404F1">
      <w:pPr>
        <w:jc w:val="both"/>
      </w:pPr>
      <w:r w:rsidRPr="00F674C1">
        <w:t xml:space="preserve">- </w:t>
      </w:r>
      <w:r>
        <w:t>423,29</w:t>
      </w:r>
      <w:r w:rsidRPr="00F674C1">
        <w:t xml:space="preserve"> </w:t>
      </w:r>
      <w:proofErr w:type="spellStart"/>
      <w:r w:rsidRPr="00F674C1">
        <w:t>Eur</w:t>
      </w:r>
      <w:proofErr w:type="spellEnd"/>
      <w:r w:rsidRPr="00F674C1">
        <w:t xml:space="preserve">  transporto kuro išlaidas</w:t>
      </w:r>
      <w:r>
        <w:t>;</w:t>
      </w:r>
    </w:p>
    <w:p w:rsidR="000404F1" w:rsidRDefault="000404F1" w:rsidP="000404F1">
      <w:pPr>
        <w:jc w:val="both"/>
      </w:pPr>
      <w:r>
        <w:t xml:space="preserve">39,00 </w:t>
      </w:r>
      <w:proofErr w:type="spellStart"/>
      <w:r>
        <w:t>Eur</w:t>
      </w:r>
      <w:proofErr w:type="spellEnd"/>
      <w:r>
        <w:t xml:space="preserve"> kvalifikacijos kėlimo išlaidas;</w:t>
      </w:r>
    </w:p>
    <w:p w:rsidR="000404F1" w:rsidRDefault="000404F1" w:rsidP="000404F1">
      <w:pPr>
        <w:jc w:val="both"/>
      </w:pPr>
      <w:r>
        <w:t xml:space="preserve">52,46 </w:t>
      </w:r>
      <w:proofErr w:type="spellStart"/>
      <w:r>
        <w:t>Eur</w:t>
      </w:r>
      <w:proofErr w:type="spellEnd"/>
      <w:r>
        <w:t xml:space="preserve"> komunalinių paslaugų </w:t>
      </w:r>
    </w:p>
    <w:p w:rsidR="000404F1" w:rsidRDefault="000404F1" w:rsidP="000404F1">
      <w:pPr>
        <w:jc w:val="both"/>
      </w:pPr>
      <w:r>
        <w:t xml:space="preserve">41,17 </w:t>
      </w:r>
      <w:proofErr w:type="spellStart"/>
      <w:r>
        <w:t>Eur</w:t>
      </w:r>
      <w:proofErr w:type="spellEnd"/>
      <w:r>
        <w:t xml:space="preserve"> už </w:t>
      </w:r>
      <w:proofErr w:type="spellStart"/>
      <w:r>
        <w:t>klitas</w:t>
      </w:r>
      <w:proofErr w:type="spellEnd"/>
      <w:r>
        <w:t xml:space="preserve"> paslaugas </w:t>
      </w:r>
    </w:p>
    <w:p w:rsidR="00EB3794" w:rsidRPr="00CD417C" w:rsidRDefault="00CD417C" w:rsidP="00AF060A">
      <w:pPr>
        <w:jc w:val="both"/>
        <w:rPr>
          <w:b/>
        </w:rPr>
      </w:pPr>
      <w:r w:rsidRPr="00C61D53">
        <w:rPr>
          <w:b/>
        </w:rPr>
        <w:t>4</w:t>
      </w:r>
      <w:r w:rsidR="00EB3794" w:rsidRPr="00C61D53">
        <w:rPr>
          <w:b/>
        </w:rPr>
        <w:t>.2</w:t>
      </w:r>
      <w:r w:rsidR="00EB3794" w:rsidRPr="00F674C1">
        <w:t xml:space="preserve">. </w:t>
      </w:r>
      <w:r w:rsidR="00EB3794" w:rsidRPr="00F674C1">
        <w:rPr>
          <w:b/>
        </w:rPr>
        <w:t>212 balansinėje sąskaitoje - ateinančių laikotarpių sąnaudos</w:t>
      </w:r>
      <w:r>
        <w:rPr>
          <w:b/>
        </w:rPr>
        <w:t xml:space="preserve"> sudaro </w:t>
      </w:r>
      <w:r w:rsidR="000404F1">
        <w:rPr>
          <w:b/>
        </w:rPr>
        <w:t>1616,22</w:t>
      </w:r>
      <w:r w:rsidR="00EB3794" w:rsidRPr="00F674C1">
        <w:rPr>
          <w:b/>
        </w:rPr>
        <w:t xml:space="preserve"> </w:t>
      </w:r>
      <w:proofErr w:type="spellStart"/>
      <w:r w:rsidR="00EB3794" w:rsidRPr="00F674C1">
        <w:rPr>
          <w:b/>
        </w:rPr>
        <w:t>Eur</w:t>
      </w:r>
      <w:proofErr w:type="spellEnd"/>
      <w:r w:rsidR="00EB3794" w:rsidRPr="00F674C1">
        <w:t xml:space="preserve"> viso, kurias sudaro: </w:t>
      </w:r>
    </w:p>
    <w:p w:rsidR="000404F1" w:rsidRPr="00F674C1" w:rsidRDefault="000404F1" w:rsidP="000404F1">
      <w:pPr>
        <w:jc w:val="both"/>
      </w:pPr>
      <w:r w:rsidRPr="00F674C1">
        <w:t xml:space="preserve">-   </w:t>
      </w:r>
      <w:r>
        <w:t>1055,79</w:t>
      </w:r>
      <w:r w:rsidRPr="00F674C1">
        <w:t xml:space="preserve"> </w:t>
      </w:r>
      <w:proofErr w:type="spellStart"/>
      <w:r w:rsidRPr="00F674C1">
        <w:t>Eur</w:t>
      </w:r>
      <w:proofErr w:type="spellEnd"/>
      <w:r w:rsidRPr="00F674C1">
        <w:t xml:space="preserve">  transporto draudimo</w:t>
      </w:r>
      <w:r>
        <w:t>;</w:t>
      </w:r>
    </w:p>
    <w:p w:rsidR="000404F1" w:rsidRDefault="000404F1" w:rsidP="000404F1">
      <w:pPr>
        <w:jc w:val="both"/>
      </w:pPr>
      <w:r w:rsidRPr="00F674C1">
        <w:t xml:space="preserve">-    </w:t>
      </w:r>
      <w:r>
        <w:t>141,43</w:t>
      </w:r>
      <w:r w:rsidRPr="00F674C1">
        <w:t xml:space="preserve">  </w:t>
      </w:r>
      <w:proofErr w:type="spellStart"/>
      <w:r w:rsidRPr="00F674C1">
        <w:t>Eur</w:t>
      </w:r>
      <w:proofErr w:type="spellEnd"/>
      <w:r w:rsidRPr="00F674C1">
        <w:t xml:space="preserve">  201</w:t>
      </w:r>
      <w:r>
        <w:t>9</w:t>
      </w:r>
      <w:r w:rsidRPr="00F674C1">
        <w:t xml:space="preserve"> m. laikraščių prenumerat</w:t>
      </w:r>
      <w:r>
        <w:t>os;</w:t>
      </w:r>
    </w:p>
    <w:p w:rsidR="000404F1" w:rsidRPr="00F674C1" w:rsidRDefault="000404F1" w:rsidP="000404F1">
      <w:pPr>
        <w:jc w:val="both"/>
      </w:pPr>
      <w:r>
        <w:t xml:space="preserve">-    419,00 </w:t>
      </w:r>
      <w:proofErr w:type="spellStart"/>
      <w:r>
        <w:t>Eur</w:t>
      </w:r>
      <w:proofErr w:type="spellEnd"/>
      <w:r>
        <w:t xml:space="preserve"> 2019 m. pastato draudimo.</w:t>
      </w:r>
    </w:p>
    <w:p w:rsidR="00186586" w:rsidRDefault="00186586" w:rsidP="00EB3794">
      <w:pPr>
        <w:jc w:val="both"/>
        <w:rPr>
          <w:b/>
          <w:bCs/>
        </w:rPr>
      </w:pPr>
      <w:r>
        <w:rPr>
          <w:b/>
          <w:bCs/>
        </w:rPr>
        <w:t xml:space="preserve">                </w:t>
      </w: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0404F1">
        <w:t>52229,64</w:t>
      </w:r>
      <w:r w:rsidR="00CD417C">
        <w:t xml:space="preserve"> </w:t>
      </w:r>
      <w:proofErr w:type="spellStart"/>
      <w:r>
        <w:t>Eur</w:t>
      </w:r>
      <w:proofErr w:type="spellEnd"/>
      <w:r>
        <w:t xml:space="preserve">, jas </w:t>
      </w:r>
      <w:r w:rsidRPr="00CA5821">
        <w:t xml:space="preserve"> sudaro </w:t>
      </w:r>
      <w:r w:rsidR="000404F1">
        <w:rPr>
          <w:b/>
        </w:rPr>
        <w:t>80568,20</w:t>
      </w:r>
      <w:r w:rsidR="00550A23">
        <w:rPr>
          <w:b/>
        </w:rPr>
        <w:t xml:space="preserve"> </w:t>
      </w:r>
      <w:proofErr w:type="spellStart"/>
      <w:r>
        <w:t>Eur</w:t>
      </w:r>
      <w:proofErr w:type="spellEnd"/>
      <w:r w:rsidRPr="00CA5821">
        <w:t xml:space="preserve">, iš jų: </w:t>
      </w:r>
    </w:p>
    <w:p w:rsidR="00186586" w:rsidRDefault="00186586" w:rsidP="00186586">
      <w:pPr>
        <w:jc w:val="both"/>
      </w:pPr>
      <w:r>
        <w:lastRenderedPageBreak/>
        <w:t>5.1.</w:t>
      </w:r>
      <w:r w:rsidRPr="00BC5A5B">
        <w:rPr>
          <w:b/>
        </w:rPr>
        <w:t xml:space="preserve">Gautinos sumos už parduotas prekes ir paslaugas – </w:t>
      </w:r>
      <w:r w:rsidR="00A97860">
        <w:rPr>
          <w:b/>
        </w:rPr>
        <w:t>2450,17</w:t>
      </w:r>
      <w:r w:rsidRPr="00BC5A5B">
        <w:rPr>
          <w:b/>
        </w:rPr>
        <w:t xml:space="preserve"> </w:t>
      </w:r>
      <w:proofErr w:type="spellStart"/>
      <w:r w:rsidRPr="00BC5A5B">
        <w:rPr>
          <w:b/>
        </w:rPr>
        <w:t>Eur</w:t>
      </w:r>
      <w:proofErr w:type="spellEnd"/>
      <w:r>
        <w:t>, tai sumos už parduotas:</w:t>
      </w:r>
    </w:p>
    <w:p w:rsidR="00A97860" w:rsidRPr="00F674C1" w:rsidRDefault="00A97860" w:rsidP="00A97860">
      <w:pPr>
        <w:jc w:val="both"/>
      </w:pPr>
      <w:r w:rsidRPr="00F674C1">
        <w:t>-</w:t>
      </w:r>
      <w:r w:rsidRPr="00F674C1">
        <w:rPr>
          <w:b/>
        </w:rPr>
        <w:t xml:space="preserve"> </w:t>
      </w:r>
      <w:r>
        <w:rPr>
          <w:b/>
        </w:rPr>
        <w:t xml:space="preserve">  </w:t>
      </w:r>
      <w:r>
        <w:t>720,24</w:t>
      </w:r>
      <w:r w:rsidRPr="00F674C1">
        <w:t xml:space="preserve"> </w:t>
      </w:r>
      <w:proofErr w:type="spellStart"/>
      <w:r w:rsidRPr="00F674C1">
        <w:t>Eur</w:t>
      </w:r>
      <w:proofErr w:type="spellEnd"/>
      <w:r w:rsidRPr="00F674C1">
        <w:t xml:space="preserve"> komunalines  ir kitas paslaugas</w:t>
      </w:r>
      <w:r>
        <w:t xml:space="preserve">; </w:t>
      </w:r>
    </w:p>
    <w:p w:rsidR="00550A23" w:rsidRDefault="00A97860" w:rsidP="00A97860">
      <w:pPr>
        <w:jc w:val="both"/>
      </w:pPr>
      <w:r w:rsidRPr="00F674C1">
        <w:t xml:space="preserve">- </w:t>
      </w:r>
      <w:r w:rsidR="00C61D53">
        <w:t>1729,93</w:t>
      </w:r>
      <w:r w:rsidRPr="00F674C1">
        <w:t xml:space="preserve"> </w:t>
      </w:r>
      <w:proofErr w:type="spellStart"/>
      <w:r w:rsidRPr="00F674C1">
        <w:t>Eur</w:t>
      </w:r>
      <w:proofErr w:type="spellEnd"/>
      <w:r w:rsidRPr="00F674C1">
        <w:t xml:space="preserve">  mokamas teikiamas paslaugas</w:t>
      </w:r>
      <w:r>
        <w:t>.</w:t>
      </w:r>
    </w:p>
    <w:p w:rsidR="00AF060A" w:rsidRDefault="00AF060A" w:rsidP="00550A23">
      <w:pPr>
        <w:jc w:val="both"/>
      </w:pPr>
    </w:p>
    <w:p w:rsidR="00186586" w:rsidRDefault="00186586" w:rsidP="00550A23">
      <w:pPr>
        <w:jc w:val="both"/>
      </w:pPr>
      <w:r w:rsidRPr="00C61D53">
        <w:rPr>
          <w:b/>
        </w:rPr>
        <w:t>5.2</w:t>
      </w:r>
      <w:r w:rsidR="00076587" w:rsidRPr="00C61D53">
        <w:rPr>
          <w:b/>
        </w:rPr>
        <w:t xml:space="preserve">.  </w:t>
      </w:r>
      <w:r w:rsidR="000162A6" w:rsidRPr="00C61D53">
        <w:rPr>
          <w:b/>
        </w:rPr>
        <w:t>51156,77</w:t>
      </w:r>
      <w:r w:rsidR="00767455" w:rsidRPr="00C61D53">
        <w:rPr>
          <w:b/>
        </w:rPr>
        <w:t xml:space="preserve"> </w:t>
      </w:r>
      <w:proofErr w:type="spellStart"/>
      <w:r w:rsidRPr="00C61D53">
        <w:rPr>
          <w:b/>
        </w:rPr>
        <w:t>Eur</w:t>
      </w:r>
      <w:proofErr w:type="spellEnd"/>
      <w:r w:rsidRPr="00C61D53">
        <w:rPr>
          <w:b/>
        </w:rPr>
        <w:t xml:space="preserve"> sukauptos gautinos </w:t>
      </w:r>
      <w:r w:rsidR="00550A23" w:rsidRPr="00C61D53">
        <w:rPr>
          <w:b/>
        </w:rPr>
        <w:t>finansavimo</w:t>
      </w:r>
      <w:r w:rsidR="005657B9" w:rsidRPr="00C61D53">
        <w:rPr>
          <w:b/>
        </w:rPr>
        <w:t xml:space="preserve"> </w:t>
      </w:r>
      <w:r w:rsidRPr="00C61D53">
        <w:rPr>
          <w:b/>
        </w:rPr>
        <w:t>sumos</w:t>
      </w:r>
      <w:r w:rsidRPr="00CA5821">
        <w:t>, iš jų</w:t>
      </w:r>
      <w:r>
        <w:t xml:space="preserve">: </w:t>
      </w:r>
    </w:p>
    <w:p w:rsidR="00186586" w:rsidRDefault="00A97860" w:rsidP="00186586">
      <w:pPr>
        <w:jc w:val="both"/>
      </w:pPr>
      <w:r>
        <w:t>-</w:t>
      </w:r>
      <w:r w:rsidR="000162A6">
        <w:t>45024,28</w:t>
      </w:r>
      <w:r w:rsidR="00186586">
        <w:t xml:space="preserve"> </w:t>
      </w:r>
      <w:proofErr w:type="spellStart"/>
      <w:r w:rsidR="00186586">
        <w:t>Eur</w:t>
      </w:r>
      <w:proofErr w:type="spellEnd"/>
      <w:r w:rsidR="00186586" w:rsidRPr="00CA5821">
        <w:t xml:space="preserve"> darbo užmokesčio</w:t>
      </w:r>
      <w:r w:rsidR="00186586">
        <w:t>;</w:t>
      </w:r>
    </w:p>
    <w:p w:rsidR="00A97860" w:rsidRDefault="00A97860" w:rsidP="00186586">
      <w:pPr>
        <w:jc w:val="both"/>
      </w:pPr>
      <w:r>
        <w:t xml:space="preserve">-  </w:t>
      </w:r>
      <w:r w:rsidR="000162A6">
        <w:t>765,62</w:t>
      </w:r>
      <w:r w:rsidR="00076587">
        <w:t xml:space="preserve"> </w:t>
      </w:r>
      <w:proofErr w:type="spellStart"/>
      <w:r w:rsidR="00186586">
        <w:t>Eur</w:t>
      </w:r>
      <w:proofErr w:type="spellEnd"/>
      <w:r w:rsidR="00186586" w:rsidRPr="00CA5821">
        <w:t xml:space="preserve"> valstybinio socialinio draudimo</w:t>
      </w:r>
      <w:r w:rsidR="00186586">
        <w:t>;</w:t>
      </w:r>
      <w:r w:rsidR="00186586" w:rsidRPr="00CA5821">
        <w:t xml:space="preserve"> </w:t>
      </w:r>
    </w:p>
    <w:p w:rsidR="00186586" w:rsidRDefault="00A97860" w:rsidP="00186586">
      <w:pPr>
        <w:jc w:val="both"/>
      </w:pPr>
      <w:r>
        <w:t xml:space="preserve"> -     56,10</w:t>
      </w:r>
      <w:r w:rsidR="00186586">
        <w:t xml:space="preserve"> </w:t>
      </w:r>
      <w:proofErr w:type="spellStart"/>
      <w:r w:rsidR="00186586">
        <w:t>Eur</w:t>
      </w:r>
      <w:proofErr w:type="spellEnd"/>
      <w:r w:rsidR="00186586">
        <w:t xml:space="preserve"> ryšių paslaugų;</w:t>
      </w:r>
    </w:p>
    <w:p w:rsidR="006E50AB" w:rsidRDefault="00A97860" w:rsidP="00186586">
      <w:pPr>
        <w:jc w:val="both"/>
      </w:pPr>
      <w:r>
        <w:t>-</w:t>
      </w:r>
      <w:r w:rsidR="00550A23">
        <w:t xml:space="preserve">    </w:t>
      </w:r>
      <w:r>
        <w:t>33,69</w:t>
      </w:r>
      <w:r w:rsidR="00076587">
        <w:t xml:space="preserve"> </w:t>
      </w:r>
      <w:r w:rsidR="006E50AB">
        <w:t xml:space="preserve"> </w:t>
      </w:r>
      <w:proofErr w:type="spellStart"/>
      <w:r w:rsidR="006E50AB">
        <w:t>Eur</w:t>
      </w:r>
      <w:proofErr w:type="spellEnd"/>
      <w:r w:rsidR="006E50AB">
        <w:t xml:space="preserve"> </w:t>
      </w:r>
      <w:r>
        <w:t>aprangos ir patalynės skalbimo</w:t>
      </w:r>
      <w:r w:rsidR="006E50AB">
        <w:t>;</w:t>
      </w:r>
    </w:p>
    <w:p w:rsidR="00550A23" w:rsidRDefault="00A97860" w:rsidP="00186586">
      <w:pPr>
        <w:jc w:val="both"/>
      </w:pPr>
      <w:r>
        <w:t>-</w:t>
      </w:r>
      <w:r w:rsidR="006E50AB">
        <w:t xml:space="preserve">   </w:t>
      </w:r>
      <w:r w:rsidR="00550A23">
        <w:t xml:space="preserve"> 180,00</w:t>
      </w:r>
      <w:r w:rsidR="00186586">
        <w:t xml:space="preserve"> </w:t>
      </w:r>
      <w:proofErr w:type="spellStart"/>
      <w:r w:rsidR="00186586">
        <w:t>Eur</w:t>
      </w:r>
      <w:proofErr w:type="spellEnd"/>
      <w:r w:rsidR="00186586">
        <w:t xml:space="preserve">  </w:t>
      </w:r>
      <w:r w:rsidR="006E50AB">
        <w:t>einamojo remonto paslaugų</w:t>
      </w:r>
      <w:r w:rsidR="00186586">
        <w:t xml:space="preserve">; </w:t>
      </w:r>
    </w:p>
    <w:p w:rsidR="00550A23" w:rsidRDefault="00A97860" w:rsidP="00186586">
      <w:pPr>
        <w:jc w:val="both"/>
      </w:pPr>
      <w:r>
        <w:t>-</w:t>
      </w:r>
      <w:r w:rsidR="00EB69E4">
        <w:t xml:space="preserve">  </w:t>
      </w:r>
      <w:r>
        <w:t>5075,88</w:t>
      </w:r>
      <w:r w:rsidR="00186586">
        <w:t xml:space="preserve"> </w:t>
      </w:r>
      <w:proofErr w:type="spellStart"/>
      <w:r w:rsidR="00186586">
        <w:t>Eur</w:t>
      </w:r>
      <w:proofErr w:type="spellEnd"/>
      <w:r w:rsidR="00186586">
        <w:t xml:space="preserve">  komunalinių paslaugų; </w:t>
      </w:r>
    </w:p>
    <w:p w:rsidR="00186586" w:rsidRDefault="005657B9" w:rsidP="00186586">
      <w:pPr>
        <w:jc w:val="both"/>
      </w:pPr>
      <w:r>
        <w:t xml:space="preserve"> </w:t>
      </w:r>
      <w:r w:rsidR="00A97860">
        <w:t>-</w:t>
      </w:r>
      <w:r w:rsidR="00186586">
        <w:t xml:space="preserve">  </w:t>
      </w:r>
      <w:r w:rsidR="006E50AB">
        <w:t xml:space="preserve">  </w:t>
      </w:r>
      <w:r w:rsidR="00550A23">
        <w:t xml:space="preserve">   </w:t>
      </w:r>
      <w:r w:rsidR="00A97860">
        <w:t>21,20</w:t>
      </w:r>
      <w:r w:rsidR="006E50AB">
        <w:t xml:space="preserve"> </w:t>
      </w:r>
      <w:r w:rsidR="00186586">
        <w:t xml:space="preserve"> </w:t>
      </w:r>
      <w:proofErr w:type="spellStart"/>
      <w:r w:rsidR="00186586">
        <w:t>Eur</w:t>
      </w:r>
      <w:proofErr w:type="spellEnd"/>
      <w:r w:rsidR="00186586">
        <w:t xml:space="preserve"> kitų paslaugų;</w:t>
      </w:r>
    </w:p>
    <w:p w:rsidR="00550A23" w:rsidRDefault="00C61D53" w:rsidP="00550A23">
      <w:pPr>
        <w:jc w:val="both"/>
      </w:pPr>
      <w:r>
        <w:rPr>
          <w:b/>
        </w:rPr>
        <w:t>5.3.</w:t>
      </w:r>
      <w:r w:rsidR="00550A23">
        <w:rPr>
          <w:b/>
        </w:rPr>
        <w:t xml:space="preserve"> </w:t>
      </w:r>
      <w:r w:rsidR="000162A6" w:rsidRPr="00C61D53">
        <w:rPr>
          <w:b/>
        </w:rPr>
        <w:t>25971,04</w:t>
      </w:r>
      <w:r w:rsidR="00550A23" w:rsidRPr="00C61D53">
        <w:rPr>
          <w:b/>
        </w:rPr>
        <w:t xml:space="preserve"> </w:t>
      </w:r>
      <w:proofErr w:type="spellStart"/>
      <w:r w:rsidR="00550A23" w:rsidRPr="00C61D53">
        <w:rPr>
          <w:b/>
        </w:rPr>
        <w:t>Eur</w:t>
      </w:r>
      <w:proofErr w:type="spellEnd"/>
      <w:r w:rsidR="00550A23" w:rsidRPr="00C61D53">
        <w:rPr>
          <w:b/>
        </w:rPr>
        <w:t xml:space="preserve">  atostoginių kaupiniai</w:t>
      </w:r>
      <w:r w:rsidR="00550A23">
        <w:t xml:space="preserve"> ( </w:t>
      </w:r>
      <w:r w:rsidR="000162A6">
        <w:t>19882,81</w:t>
      </w:r>
      <w:r w:rsidR="00550A23">
        <w:t xml:space="preserve"> </w:t>
      </w:r>
      <w:proofErr w:type="spellStart"/>
      <w:r w:rsidR="00550A23">
        <w:t>Eur</w:t>
      </w:r>
      <w:proofErr w:type="spellEnd"/>
      <w:r w:rsidR="00550A23">
        <w:t xml:space="preserve"> darbo užmokesčio ir </w:t>
      </w:r>
      <w:r w:rsidR="000162A6">
        <w:t>6088,23</w:t>
      </w:r>
      <w:r w:rsidR="00550A23">
        <w:t xml:space="preserve"> </w:t>
      </w:r>
      <w:proofErr w:type="spellStart"/>
      <w:r w:rsidR="00550A23">
        <w:t>Eur</w:t>
      </w:r>
      <w:proofErr w:type="spellEnd"/>
      <w:r w:rsidR="00550A23">
        <w:t xml:space="preserve"> socialinio draudimo įmokų), </w:t>
      </w:r>
    </w:p>
    <w:p w:rsidR="00076587" w:rsidRDefault="00076587" w:rsidP="00550A23">
      <w:pPr>
        <w:jc w:val="both"/>
      </w:pPr>
      <w:r w:rsidRPr="00C61D53">
        <w:rPr>
          <w:b/>
        </w:rPr>
        <w:t xml:space="preserve">5.3. </w:t>
      </w:r>
      <w:r w:rsidR="00A97860" w:rsidRPr="00C61D53">
        <w:rPr>
          <w:b/>
        </w:rPr>
        <w:t>990,22</w:t>
      </w:r>
      <w:r w:rsidRPr="00C61D53">
        <w:rPr>
          <w:b/>
        </w:rPr>
        <w:t xml:space="preserve">  </w:t>
      </w:r>
      <w:proofErr w:type="spellStart"/>
      <w:r w:rsidRPr="00C61D53">
        <w:rPr>
          <w:b/>
        </w:rPr>
        <w:t>Eur</w:t>
      </w:r>
      <w:proofErr w:type="spellEnd"/>
      <w:r w:rsidRPr="00C61D53">
        <w:rPr>
          <w:b/>
        </w:rPr>
        <w:t xml:space="preserve"> gautinos sumos iš savivaldybės biudžeto</w:t>
      </w:r>
      <w:r>
        <w:t>.</w:t>
      </w:r>
    </w:p>
    <w:p w:rsidR="000955D5" w:rsidRDefault="00186586" w:rsidP="00550A23">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w:t>
      </w:r>
      <w:r w:rsidR="00A015F4" w:rsidRPr="00A015F4">
        <w:rPr>
          <w:b/>
        </w:rPr>
        <w:t>735,31</w:t>
      </w:r>
      <w:r w:rsidR="00480223" w:rsidRPr="00A015F4">
        <w:rPr>
          <w:b/>
        </w:rPr>
        <w:t xml:space="preserve"> </w:t>
      </w:r>
      <w:proofErr w:type="spellStart"/>
      <w:r w:rsidR="00480223" w:rsidRPr="00A015F4">
        <w:rPr>
          <w:b/>
        </w:rPr>
        <w:t>Eur</w:t>
      </w:r>
      <w:proofErr w:type="spellEnd"/>
      <w:r w:rsidR="00480223">
        <w:t>,</w:t>
      </w:r>
      <w:r w:rsidR="000955D5">
        <w:t xml:space="preserve">  nuo metų pradžios </w:t>
      </w:r>
      <w:r w:rsidR="00A015F4">
        <w:t>padidėjo</w:t>
      </w:r>
      <w:r w:rsidR="000955D5">
        <w:t xml:space="preserve"> </w:t>
      </w:r>
      <w:r w:rsidR="00A015F4">
        <w:t>0,80</w:t>
      </w:r>
      <w:r w:rsidR="000955D5">
        <w:t xml:space="preserve"> </w:t>
      </w:r>
      <w:proofErr w:type="spellStart"/>
      <w:r w:rsidR="000955D5">
        <w:t>Eur</w:t>
      </w:r>
      <w:proofErr w:type="spellEnd"/>
      <w:r w:rsidR="000955D5">
        <w:t>,.</w:t>
      </w:r>
      <w:r w:rsidR="00550A23">
        <w:t xml:space="preserve"> </w:t>
      </w:r>
      <w:r>
        <w:t xml:space="preserve">Ataskaitinio laikotarpio pabaigoje  mokyklos  banko sąskaitose yra </w:t>
      </w:r>
    </w:p>
    <w:p w:rsidR="00186586" w:rsidRDefault="00A015F4" w:rsidP="00186586">
      <w:pPr>
        <w:pStyle w:val="Stilius"/>
        <w:ind w:right="53"/>
        <w:jc w:val="both"/>
      </w:pPr>
      <w:r w:rsidRPr="00A015F4">
        <w:t>732,49</w:t>
      </w:r>
      <w:r w:rsidR="00480223">
        <w:rPr>
          <w:b/>
        </w:rPr>
        <w:t xml:space="preserve"> </w:t>
      </w:r>
      <w:r w:rsidR="00186586">
        <w:rPr>
          <w:b/>
        </w:rPr>
        <w:t xml:space="preserve"> </w:t>
      </w:r>
      <w:proofErr w:type="spellStart"/>
      <w:r w:rsidR="00186586">
        <w:t>Eur</w:t>
      </w:r>
      <w:proofErr w:type="spellEnd"/>
      <w:r w:rsidR="00186586">
        <w:t xml:space="preserve"> </w:t>
      </w:r>
      <w:r w:rsidR="00D672C5">
        <w:t>kitų šaltinių</w:t>
      </w:r>
      <w:r>
        <w:t xml:space="preserve"> ir 2,82 </w:t>
      </w:r>
      <w:proofErr w:type="spellStart"/>
      <w:r>
        <w:t>Eur</w:t>
      </w:r>
      <w:proofErr w:type="spellEnd"/>
      <w:r>
        <w:t xml:space="preserve"> nepanaudota Švietimo programos pajamų įmokų</w:t>
      </w:r>
      <w:r w:rsidR="00186586">
        <w:t xml:space="preserve">. </w:t>
      </w:r>
    </w:p>
    <w:p w:rsidR="00186586" w:rsidRDefault="00186586" w:rsidP="00186586">
      <w:pPr>
        <w:ind w:firstLine="720"/>
        <w:jc w:val="both"/>
      </w:pP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C61D53" w:rsidP="00186586">
      <w:pPr>
        <w:pStyle w:val="Stilius"/>
        <w:ind w:right="53"/>
        <w:jc w:val="both"/>
        <w:rPr>
          <w:bCs/>
          <w:w w:val="117"/>
        </w:rPr>
      </w:pPr>
      <w:r>
        <w:rPr>
          <w:b/>
          <w:bCs/>
          <w:w w:val="117"/>
        </w:rPr>
        <w:t>1189028,39</w:t>
      </w:r>
      <w:r w:rsidR="00186586" w:rsidRPr="00073250">
        <w:rPr>
          <w:b/>
          <w:bCs/>
          <w:w w:val="117"/>
        </w:rPr>
        <w:t xml:space="preserve"> </w:t>
      </w:r>
      <w:proofErr w:type="spellStart"/>
      <w:r w:rsidR="00186586" w:rsidRPr="00073250">
        <w:t>Eur</w:t>
      </w:r>
      <w:proofErr w:type="spellEnd"/>
      <w:r w:rsidR="00186586" w:rsidRPr="00073250">
        <w:rPr>
          <w:b/>
          <w:bCs/>
          <w:w w:val="117"/>
        </w:rPr>
        <w:t xml:space="preserve">, </w:t>
      </w:r>
      <w:r w:rsidR="00186586" w:rsidRPr="00073250">
        <w:rPr>
          <w:bCs/>
          <w:w w:val="117"/>
        </w:rPr>
        <w:t xml:space="preserve">nuo metų pradžios sumažėjo </w:t>
      </w:r>
      <w:r w:rsidR="006A19C9">
        <w:rPr>
          <w:bCs/>
          <w:w w:val="117"/>
        </w:rPr>
        <w:t>13332,12</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A015F4" w:rsidP="00186586">
      <w:pPr>
        <w:pStyle w:val="Stilius"/>
        <w:ind w:right="53" w:firstLine="720"/>
        <w:jc w:val="both"/>
        <w:rPr>
          <w:bCs/>
          <w:w w:val="117"/>
        </w:rPr>
      </w:pPr>
      <w:r>
        <w:rPr>
          <w:bCs/>
          <w:w w:val="117"/>
        </w:rPr>
        <w:t>-</w:t>
      </w:r>
      <w:r w:rsidR="00186586" w:rsidRPr="00073250">
        <w:rPr>
          <w:bCs/>
          <w:w w:val="117"/>
        </w:rPr>
        <w:t xml:space="preserve"> </w:t>
      </w:r>
      <w:r w:rsidR="006A19C9">
        <w:rPr>
          <w:w w:val="117"/>
        </w:rPr>
        <w:t>382040,44</w:t>
      </w:r>
      <w:r w:rsidR="00186586" w:rsidRPr="00073250">
        <w:rPr>
          <w:w w:val="117"/>
        </w:rPr>
        <w:t xml:space="preserve"> </w:t>
      </w:r>
      <w:proofErr w:type="spellStart"/>
      <w:r w:rsidR="00186586" w:rsidRPr="00073250">
        <w:t>Eur</w:t>
      </w:r>
      <w:proofErr w:type="spellEnd"/>
      <w:r w:rsidR="00186586" w:rsidRPr="00073250">
        <w:rPr>
          <w:w w:val="117"/>
        </w:rPr>
        <w:t xml:space="preserve"> valstybės biudžeto lėšos; </w:t>
      </w:r>
    </w:p>
    <w:p w:rsidR="00186586" w:rsidRPr="00073250" w:rsidRDefault="00A015F4" w:rsidP="00186586">
      <w:pPr>
        <w:pStyle w:val="Stilius"/>
        <w:ind w:right="53" w:firstLine="720"/>
        <w:jc w:val="both"/>
        <w:rPr>
          <w:bCs/>
          <w:w w:val="117"/>
        </w:rPr>
      </w:pPr>
      <w:r>
        <w:rPr>
          <w:w w:val="117"/>
        </w:rPr>
        <w:t>-</w:t>
      </w:r>
      <w:r w:rsidR="00186586" w:rsidRPr="00073250">
        <w:rPr>
          <w:w w:val="117"/>
        </w:rPr>
        <w:t xml:space="preserve">   </w:t>
      </w:r>
      <w:r w:rsidR="006A19C9">
        <w:rPr>
          <w:w w:val="117"/>
        </w:rPr>
        <w:t>86419,50</w:t>
      </w:r>
      <w:r w:rsidR="00186586" w:rsidRPr="00073250">
        <w:rPr>
          <w:w w:val="117"/>
        </w:rPr>
        <w:t xml:space="preserve"> </w:t>
      </w:r>
      <w:proofErr w:type="spellStart"/>
      <w:r w:rsidR="00186586" w:rsidRPr="00073250">
        <w:t>Eur</w:t>
      </w:r>
      <w:proofErr w:type="spellEnd"/>
      <w:r w:rsidR="00186586" w:rsidRPr="00073250">
        <w:rPr>
          <w:w w:val="117"/>
        </w:rPr>
        <w:t xml:space="preserve"> savivaldybės  lėšos; </w:t>
      </w:r>
    </w:p>
    <w:p w:rsidR="00186586" w:rsidRPr="00073250" w:rsidRDefault="00A015F4" w:rsidP="00186586">
      <w:pPr>
        <w:pStyle w:val="Stilius"/>
        <w:ind w:right="53" w:firstLine="720"/>
        <w:jc w:val="both"/>
        <w:rPr>
          <w:bCs/>
          <w:w w:val="117"/>
        </w:rPr>
      </w:pPr>
      <w:r>
        <w:rPr>
          <w:bCs/>
          <w:w w:val="117"/>
        </w:rPr>
        <w:t>- 710468,18</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186586" w:rsidP="00186586">
      <w:pPr>
        <w:pStyle w:val="Stilius"/>
        <w:ind w:right="53" w:firstLine="720"/>
        <w:jc w:val="both"/>
        <w:rPr>
          <w:w w:val="117"/>
        </w:rPr>
      </w:pPr>
      <w:r w:rsidRPr="00073250">
        <w:rPr>
          <w:w w:val="117"/>
        </w:rPr>
        <w:t xml:space="preserve"> </w:t>
      </w:r>
      <w:r w:rsidR="00A015F4">
        <w:rPr>
          <w:w w:val="117"/>
        </w:rPr>
        <w:t>-</w:t>
      </w:r>
      <w:r w:rsidRPr="00073250">
        <w:rPr>
          <w:w w:val="117"/>
        </w:rPr>
        <w:t xml:space="preserve">  </w:t>
      </w:r>
      <w:r w:rsidR="00A015F4">
        <w:rPr>
          <w:w w:val="117"/>
        </w:rPr>
        <w:t>10100,27</w:t>
      </w:r>
      <w:r w:rsidRPr="00073250">
        <w:rPr>
          <w:w w:val="117"/>
        </w:rPr>
        <w:t xml:space="preserve"> </w:t>
      </w:r>
      <w:proofErr w:type="spellStart"/>
      <w:r w:rsidRPr="00073250">
        <w:t>Eur</w:t>
      </w:r>
      <w:proofErr w:type="spellEnd"/>
      <w:r w:rsidRPr="00073250">
        <w:rPr>
          <w:w w:val="117"/>
        </w:rPr>
        <w:t xml:space="preserve"> kitų šaltinių lėšos. </w:t>
      </w:r>
    </w:p>
    <w:p w:rsidR="00186586" w:rsidRDefault="006B373F" w:rsidP="00186586">
      <w:pPr>
        <w:pStyle w:val="Stilius"/>
        <w:ind w:right="53"/>
        <w:jc w:val="both"/>
      </w:pPr>
      <w:r>
        <w:rPr>
          <w:w w:val="117"/>
        </w:rPr>
        <w:t>Pusmečio</w:t>
      </w:r>
      <w:r w:rsidR="00186586">
        <w:rPr>
          <w:w w:val="117"/>
        </w:rPr>
        <w:t xml:space="preserve"> finansavimo sumų apyvarta išdėstyta 20 VSAFAS 4 priede.</w:t>
      </w:r>
      <w:r w:rsidR="00186586">
        <w:t xml:space="preserve"> </w:t>
      </w:r>
    </w:p>
    <w:p w:rsidR="00186586" w:rsidRPr="00F02AF5" w:rsidRDefault="00186586" w:rsidP="00186586">
      <w:pPr>
        <w:pStyle w:val="Stilius"/>
        <w:spacing w:before="230"/>
        <w:ind w:right="86"/>
        <w:jc w:val="both"/>
      </w:pPr>
      <w:r>
        <w:rPr>
          <w:w w:val="117"/>
        </w:rPr>
        <w:t xml:space="preserve">    </w:t>
      </w:r>
      <w:r>
        <w:rPr>
          <w:b/>
          <w:bCs/>
        </w:rPr>
        <w:t xml:space="preserve">Pastaba Nr. 8  </w:t>
      </w:r>
      <w:r>
        <w:rPr>
          <w:b/>
        </w:rPr>
        <w:t>Trumpalaikiai įsipareigojimai</w:t>
      </w:r>
      <w:r w:rsidRPr="00F95B83">
        <w:rPr>
          <w:b/>
        </w:rPr>
        <w:t xml:space="preserve"> </w:t>
      </w:r>
      <w:r>
        <w:rPr>
          <w:b/>
        </w:rPr>
        <w:t xml:space="preserve"> </w:t>
      </w:r>
      <w:r w:rsidRPr="004E5029">
        <w:t>sudaro</w:t>
      </w:r>
      <w:r w:rsidRPr="004E5029">
        <w:rPr>
          <w:b/>
        </w:rPr>
        <w:t xml:space="preserve"> </w:t>
      </w:r>
      <w:r w:rsidR="00A015F4">
        <w:rPr>
          <w:b/>
        </w:rPr>
        <w:t>78294,27</w:t>
      </w:r>
      <w:r w:rsidR="00F02AF5">
        <w:rPr>
          <w:b/>
        </w:rPr>
        <w:t xml:space="preserve"> </w:t>
      </w:r>
      <w:proofErr w:type="spellStart"/>
      <w:r w:rsidR="00F02AF5">
        <w:rPr>
          <w:b/>
        </w:rPr>
        <w:t>Eur</w:t>
      </w:r>
      <w:proofErr w:type="spellEnd"/>
      <w:r w:rsidR="00F02AF5">
        <w:rPr>
          <w:b/>
        </w:rPr>
        <w:t xml:space="preserve">, </w:t>
      </w:r>
      <w:r w:rsidR="00F02AF5" w:rsidRPr="00F02AF5">
        <w:t xml:space="preserve">nuo metų pradžios padidėjo </w:t>
      </w:r>
      <w:r w:rsidR="00A015F4">
        <w:t>50898,60</w:t>
      </w:r>
      <w:r w:rsidR="00F02AF5" w:rsidRPr="00F02AF5">
        <w:t xml:space="preserve"> </w:t>
      </w:r>
      <w:proofErr w:type="spellStart"/>
      <w:r w:rsidR="00F02AF5" w:rsidRPr="00F02AF5">
        <w:t>Eur</w:t>
      </w:r>
      <w:proofErr w:type="spellEnd"/>
      <w:r w:rsidR="00F02AF5" w:rsidRPr="00F02AF5">
        <w:t>, įsipareigojimus sudaro:</w:t>
      </w:r>
    </w:p>
    <w:p w:rsidR="00186586" w:rsidRDefault="00186586" w:rsidP="00186586">
      <w:pPr>
        <w:jc w:val="both"/>
      </w:pPr>
      <w:r w:rsidRPr="006A19C9">
        <w:rPr>
          <w:b/>
        </w:rPr>
        <w:t>8.</w:t>
      </w:r>
      <w:r w:rsidR="00F02AF5" w:rsidRPr="006A19C9">
        <w:rPr>
          <w:b/>
        </w:rPr>
        <w:t>1</w:t>
      </w:r>
      <w:r>
        <w:t xml:space="preserve"> </w:t>
      </w:r>
      <w:r w:rsidR="00A015F4">
        <w:rPr>
          <w:b/>
        </w:rPr>
        <w:t>5366,87</w:t>
      </w:r>
      <w:r w:rsidR="00EB69E4">
        <w:rPr>
          <w:b/>
        </w:rPr>
        <w:t xml:space="preserve"> </w:t>
      </w:r>
      <w:proofErr w:type="spellStart"/>
      <w:r w:rsidR="00EB69E4">
        <w:rPr>
          <w:b/>
        </w:rPr>
        <w:t>Eur</w:t>
      </w:r>
      <w:proofErr w:type="spellEnd"/>
      <w:r>
        <w:rPr>
          <w:b/>
        </w:rPr>
        <w:t xml:space="preserve"> </w:t>
      </w:r>
      <w:r w:rsidRPr="00F628C6">
        <w:rPr>
          <w:b/>
        </w:rPr>
        <w:t>tiekėjams mokėtinos sumos</w:t>
      </w:r>
      <w:r>
        <w:t xml:space="preserve">, tame skaičiuje už : </w:t>
      </w:r>
    </w:p>
    <w:p w:rsidR="00A015F4" w:rsidRDefault="00A015F4" w:rsidP="00A015F4">
      <w:pPr>
        <w:jc w:val="both"/>
      </w:pPr>
      <w:r>
        <w:t xml:space="preserve">  -   56,10</w:t>
      </w:r>
      <w:r w:rsidRPr="00F674C1">
        <w:t xml:space="preserve"> </w:t>
      </w:r>
      <w:proofErr w:type="spellStart"/>
      <w:r w:rsidRPr="00F674C1">
        <w:t>Eur</w:t>
      </w:r>
      <w:proofErr w:type="spellEnd"/>
      <w:r w:rsidRPr="00F674C1">
        <w:t xml:space="preserve"> ryšių paslaugas;</w:t>
      </w:r>
    </w:p>
    <w:p w:rsidR="00A015F4" w:rsidRDefault="00A015F4" w:rsidP="00A015F4">
      <w:pPr>
        <w:jc w:val="both"/>
      </w:pPr>
      <w:r>
        <w:t xml:space="preserve"> -    33,69 </w:t>
      </w:r>
      <w:proofErr w:type="spellStart"/>
      <w:r>
        <w:t>Eur</w:t>
      </w:r>
      <w:proofErr w:type="spellEnd"/>
      <w:r>
        <w:t xml:space="preserve"> aprangos ir patalynės skalbimo paslaugas</w:t>
      </w:r>
      <w:r w:rsidRPr="00F674C1">
        <w:t>;</w:t>
      </w:r>
    </w:p>
    <w:p w:rsidR="00A015F4" w:rsidRDefault="00A015F4" w:rsidP="00A015F4">
      <w:pPr>
        <w:jc w:val="both"/>
      </w:pPr>
      <w:r>
        <w:t xml:space="preserve">  - 180,00</w:t>
      </w:r>
      <w:r w:rsidRPr="00F674C1">
        <w:t xml:space="preserve"> </w:t>
      </w:r>
      <w:proofErr w:type="spellStart"/>
      <w:r w:rsidRPr="00F674C1">
        <w:t>Eur</w:t>
      </w:r>
      <w:proofErr w:type="spellEnd"/>
      <w:r w:rsidRPr="00F674C1">
        <w:t xml:space="preserve">  </w:t>
      </w:r>
      <w:r>
        <w:t>einamojo remonto</w:t>
      </w:r>
      <w:r w:rsidRPr="00F674C1">
        <w:t xml:space="preserve"> paslaugas</w:t>
      </w:r>
      <w:r>
        <w:t>;</w:t>
      </w:r>
    </w:p>
    <w:p w:rsidR="00A015F4" w:rsidRDefault="00A015F4" w:rsidP="00A015F4">
      <w:pPr>
        <w:jc w:val="both"/>
      </w:pPr>
      <w:r>
        <w:t xml:space="preserve"> -5075,88</w:t>
      </w:r>
      <w:r w:rsidRPr="00F674C1">
        <w:t xml:space="preserve"> </w:t>
      </w:r>
      <w:proofErr w:type="spellStart"/>
      <w:r w:rsidRPr="00F674C1">
        <w:t>Eur</w:t>
      </w:r>
      <w:proofErr w:type="spellEnd"/>
      <w:r w:rsidRPr="00F674C1">
        <w:t xml:space="preserve"> komunalines paslaugas</w:t>
      </w:r>
      <w:r>
        <w:t>;</w:t>
      </w:r>
    </w:p>
    <w:p w:rsidR="00A015F4" w:rsidRPr="00F674C1" w:rsidRDefault="00A015F4" w:rsidP="00A015F4">
      <w:pPr>
        <w:jc w:val="both"/>
      </w:pPr>
      <w:r w:rsidRPr="00F674C1">
        <w:t xml:space="preserve">  - </w:t>
      </w:r>
      <w:r>
        <w:t xml:space="preserve">  21,20 </w:t>
      </w:r>
      <w:proofErr w:type="spellStart"/>
      <w:r>
        <w:t>Eur</w:t>
      </w:r>
      <w:proofErr w:type="spellEnd"/>
      <w:r>
        <w:t xml:space="preserve"> kitas paslaugas.</w:t>
      </w:r>
    </w:p>
    <w:p w:rsidR="00186586" w:rsidRDefault="00186586" w:rsidP="00F02AF5">
      <w:pPr>
        <w:jc w:val="both"/>
      </w:pPr>
      <w:r w:rsidRPr="006A19C9">
        <w:rPr>
          <w:b/>
        </w:rPr>
        <w:t>8.</w:t>
      </w:r>
      <w:r w:rsidR="00F02AF5" w:rsidRPr="006A19C9">
        <w:rPr>
          <w:b/>
        </w:rPr>
        <w:t>2</w:t>
      </w:r>
      <w:r w:rsidRPr="00AA7BFE">
        <w:t>.</w:t>
      </w:r>
      <w:r>
        <w:rPr>
          <w:b/>
        </w:rPr>
        <w:t xml:space="preserve"> </w:t>
      </w:r>
      <w:r w:rsidR="00A015F4">
        <w:rPr>
          <w:b/>
        </w:rPr>
        <w:t>45789,90</w:t>
      </w:r>
      <w:r w:rsidR="009F1756" w:rsidRPr="00F674C1">
        <w:rPr>
          <w:b/>
        </w:rPr>
        <w:t xml:space="preserve"> </w:t>
      </w:r>
      <w:proofErr w:type="spellStart"/>
      <w:r w:rsidR="009F1756" w:rsidRPr="00F674C1">
        <w:rPr>
          <w:b/>
        </w:rPr>
        <w:t>Eur</w:t>
      </w:r>
      <w:proofErr w:type="spellEnd"/>
      <w:r w:rsidR="009F1756" w:rsidRPr="00F628C6">
        <w:rPr>
          <w:b/>
        </w:rPr>
        <w:t xml:space="preserve"> </w:t>
      </w:r>
      <w:r w:rsidRPr="00F628C6">
        <w:rPr>
          <w:b/>
        </w:rPr>
        <w:t>su darbo santykia</w:t>
      </w:r>
      <w:r>
        <w:rPr>
          <w:b/>
        </w:rPr>
        <w:t>i</w:t>
      </w:r>
      <w:r w:rsidRPr="00F628C6">
        <w:rPr>
          <w:b/>
        </w:rPr>
        <w:t>s susijusieji įsipareigojimai</w:t>
      </w:r>
      <w:r>
        <w:t xml:space="preserve">, iš jų: </w:t>
      </w:r>
    </w:p>
    <w:p w:rsidR="00A015F4" w:rsidRDefault="00A015F4" w:rsidP="00A015F4">
      <w:pPr>
        <w:jc w:val="both"/>
      </w:pPr>
      <w:r w:rsidRPr="00F674C1">
        <w:t xml:space="preserve">- </w:t>
      </w:r>
      <w:r>
        <w:t>45024,28</w:t>
      </w:r>
      <w:r w:rsidRPr="00F674C1">
        <w:t xml:space="preserve"> </w:t>
      </w:r>
      <w:proofErr w:type="spellStart"/>
      <w:r w:rsidRPr="00F674C1">
        <w:t>Eur</w:t>
      </w:r>
      <w:proofErr w:type="spellEnd"/>
      <w:r w:rsidRPr="00F674C1">
        <w:t xml:space="preserve"> darbo užmokesčio</w:t>
      </w:r>
      <w:r w:rsidRPr="00D40E9B">
        <w:t xml:space="preserve"> </w:t>
      </w:r>
      <w:r>
        <w:t xml:space="preserve"> </w:t>
      </w:r>
    </w:p>
    <w:p w:rsidR="00A015F4" w:rsidRDefault="00A015F4" w:rsidP="00A015F4">
      <w:pPr>
        <w:jc w:val="both"/>
      </w:pPr>
      <w:r w:rsidRPr="00F674C1">
        <w:t xml:space="preserve">-  </w:t>
      </w:r>
      <w:r>
        <w:t>765,62</w:t>
      </w:r>
      <w:r w:rsidRPr="00F674C1">
        <w:t xml:space="preserve"> </w:t>
      </w:r>
      <w:proofErr w:type="spellStart"/>
      <w:r w:rsidRPr="00F674C1">
        <w:t>Eur</w:t>
      </w:r>
      <w:proofErr w:type="spellEnd"/>
      <w:r w:rsidRPr="00F674C1">
        <w:t xml:space="preserve"> socialinio draudimo įmokų</w:t>
      </w:r>
      <w:r>
        <w:t>.</w:t>
      </w:r>
    </w:p>
    <w:p w:rsidR="005E15D2" w:rsidRDefault="009F1756" w:rsidP="00186586">
      <w:pPr>
        <w:jc w:val="both"/>
      </w:pPr>
      <w:r>
        <w:t>;</w:t>
      </w:r>
    </w:p>
    <w:p w:rsidR="00B371AF" w:rsidRDefault="00186586" w:rsidP="00B371AF">
      <w:pPr>
        <w:jc w:val="both"/>
      </w:pPr>
      <w:r w:rsidRPr="006A19C9">
        <w:rPr>
          <w:b/>
        </w:rPr>
        <w:t>8.</w:t>
      </w:r>
      <w:r w:rsidR="00F02AF5" w:rsidRPr="006A19C9">
        <w:rPr>
          <w:b/>
        </w:rPr>
        <w:t>3</w:t>
      </w:r>
      <w:r>
        <w:rPr>
          <w:b/>
        </w:rPr>
        <w:t xml:space="preserve"> </w:t>
      </w:r>
      <w:r w:rsidR="00CF226F">
        <w:rPr>
          <w:b/>
        </w:rPr>
        <w:t>25971,04</w:t>
      </w:r>
      <w:r w:rsidRPr="00F73ECA">
        <w:rPr>
          <w:b/>
        </w:rPr>
        <w:t xml:space="preserve"> </w:t>
      </w:r>
      <w:proofErr w:type="spellStart"/>
      <w:r w:rsidRPr="00F73ECA">
        <w:rPr>
          <w:b/>
        </w:rPr>
        <w:t>Eur</w:t>
      </w:r>
      <w:proofErr w:type="spellEnd"/>
      <w:r w:rsidRPr="00F73ECA">
        <w:rPr>
          <w:b/>
        </w:rPr>
        <w:t xml:space="preserve"> </w:t>
      </w:r>
      <w:r w:rsidR="00B458C5">
        <w:rPr>
          <w:b/>
        </w:rPr>
        <w:t xml:space="preserve"> </w:t>
      </w:r>
      <w:r w:rsidRPr="00F73ECA">
        <w:rPr>
          <w:b/>
        </w:rPr>
        <w:t>atostoginių kaupiniai</w:t>
      </w:r>
      <w:r>
        <w:t xml:space="preserve"> ( </w:t>
      </w:r>
      <w:r w:rsidR="00CF226F">
        <w:t>19882,81</w:t>
      </w:r>
      <w:r>
        <w:t xml:space="preserve"> </w:t>
      </w:r>
      <w:proofErr w:type="spellStart"/>
      <w:r>
        <w:t>Eur</w:t>
      </w:r>
      <w:proofErr w:type="spellEnd"/>
      <w:r>
        <w:t xml:space="preserve"> darbo užmokesčio ir </w:t>
      </w:r>
      <w:r w:rsidR="00CF226F">
        <w:t>6088,23</w:t>
      </w:r>
      <w:r>
        <w:t xml:space="preserve"> </w:t>
      </w:r>
      <w:proofErr w:type="spellStart"/>
      <w:r>
        <w:t>Eur</w:t>
      </w:r>
      <w:proofErr w:type="spellEnd"/>
      <w:r>
        <w:t xml:space="preserve"> socialinio draudimo įmokų), </w:t>
      </w:r>
    </w:p>
    <w:p w:rsidR="00F02AF5" w:rsidRDefault="00F02AF5" w:rsidP="00B371AF">
      <w:pPr>
        <w:jc w:val="both"/>
      </w:pPr>
      <w:r w:rsidRPr="006A19C9">
        <w:rPr>
          <w:b/>
        </w:rPr>
        <w:t>8.4.</w:t>
      </w:r>
      <w:r>
        <w:t xml:space="preserve"> </w:t>
      </w:r>
      <w:r w:rsidR="00F10207">
        <w:rPr>
          <w:b/>
        </w:rPr>
        <w:t>1166,46</w:t>
      </w:r>
      <w:r w:rsidRPr="00E90A94">
        <w:rPr>
          <w:b/>
        </w:rPr>
        <w:t xml:space="preserve"> </w:t>
      </w:r>
      <w:proofErr w:type="spellStart"/>
      <w:r w:rsidRPr="00E90A94">
        <w:rPr>
          <w:b/>
        </w:rPr>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atsargas ir </w:t>
      </w:r>
      <w:r>
        <w:t>teikiamas  pa</w:t>
      </w:r>
      <w:r w:rsidR="00296ABF">
        <w:t>slaugas</w:t>
      </w:r>
      <w:r>
        <w:t>.</w:t>
      </w:r>
      <w:r w:rsidR="009641D8">
        <w:t xml:space="preserve"> </w:t>
      </w:r>
    </w:p>
    <w:p w:rsidR="00186586" w:rsidRDefault="00186586" w:rsidP="00186586">
      <w:pPr>
        <w:jc w:val="both"/>
      </w:pPr>
    </w:p>
    <w:p w:rsidR="00186586" w:rsidRDefault="00186586" w:rsidP="00186586">
      <w:pPr>
        <w:jc w:val="both"/>
        <w:rPr>
          <w:b/>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6A19C9">
        <w:rPr>
          <w:bCs/>
        </w:rPr>
        <w:t>2815,89</w:t>
      </w:r>
      <w:r w:rsidR="00E90A94">
        <w:rPr>
          <w:bCs/>
        </w:rPr>
        <w:t xml:space="preserve"> </w:t>
      </w:r>
      <w:proofErr w:type="spellStart"/>
      <w:r w:rsidR="00E90A94">
        <w:rPr>
          <w:bCs/>
        </w:rPr>
        <w:t>Eur</w:t>
      </w:r>
      <w:proofErr w:type="spellEnd"/>
      <w:r w:rsidR="00E90A94">
        <w:rPr>
          <w:bCs/>
        </w:rPr>
        <w:t xml:space="preserve">, tai </w:t>
      </w:r>
      <w:r w:rsidR="00F129AF">
        <w:rPr>
          <w:bCs/>
        </w:rPr>
        <w:t xml:space="preserve">1300 </w:t>
      </w:r>
      <w:proofErr w:type="spellStart"/>
      <w:r w:rsidR="00F129AF">
        <w:rPr>
          <w:bCs/>
        </w:rPr>
        <w:t>Eur</w:t>
      </w:r>
      <w:proofErr w:type="spellEnd"/>
      <w:r w:rsidR="00F129AF">
        <w:rPr>
          <w:bCs/>
        </w:rPr>
        <w:t xml:space="preserve"> praeitų metų perviršis ir </w:t>
      </w:r>
      <w:r w:rsidR="006A19C9">
        <w:rPr>
          <w:bCs/>
        </w:rPr>
        <w:t>1515,89</w:t>
      </w:r>
      <w:r w:rsidR="00F129AF">
        <w:rPr>
          <w:bCs/>
        </w:rPr>
        <w:t xml:space="preserve"> </w:t>
      </w:r>
      <w:proofErr w:type="spellStart"/>
      <w:r w:rsidR="00F129AF">
        <w:rPr>
          <w:bCs/>
        </w:rPr>
        <w:t>Eur</w:t>
      </w:r>
      <w:proofErr w:type="spellEnd"/>
      <w:r w:rsidR="00F129AF">
        <w:rPr>
          <w:bCs/>
        </w:rPr>
        <w:t xml:space="preserve"> </w:t>
      </w:r>
      <w:r w:rsidR="006A19C9">
        <w:rPr>
          <w:bCs/>
        </w:rPr>
        <w:t xml:space="preserve">apskaičiuotos, tačiau  ne visos surinktos ir </w:t>
      </w:r>
      <w:r w:rsidR="00E90A94">
        <w:rPr>
          <w:bCs/>
        </w:rPr>
        <w:t xml:space="preserve">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r>
        <w:t>Rūta Stankienė</w:t>
      </w:r>
    </w:p>
    <w:p w:rsidR="005E15D2" w:rsidRDefault="005E15D2" w:rsidP="00186586">
      <w:pPr>
        <w:jc w:val="both"/>
      </w:pPr>
    </w:p>
    <w:p w:rsidR="00186586" w:rsidRDefault="00186586" w:rsidP="00186586">
      <w:pPr>
        <w:jc w:val="both"/>
      </w:pPr>
    </w:p>
    <w:p w:rsidR="00186586" w:rsidRDefault="00F02AF5" w:rsidP="00186586">
      <w:pPr>
        <w:jc w:val="both"/>
      </w:pPr>
      <w:r>
        <w:t>V</w:t>
      </w:r>
      <w:r w:rsidR="00186586">
        <w:t>yr. buhalterė</w:t>
      </w:r>
      <w:r w:rsidR="00186586">
        <w:tab/>
      </w:r>
      <w:r w:rsidR="00186586">
        <w:tab/>
      </w:r>
      <w:r w:rsidR="00186586">
        <w:tab/>
      </w:r>
      <w:r w:rsidR="00186586">
        <w:tab/>
      </w:r>
      <w:r>
        <w:t xml:space="preserve">                    Janina Rekiavičienė</w:t>
      </w:r>
    </w:p>
    <w:p w:rsidR="00186586" w:rsidRDefault="00186586" w:rsidP="00186586">
      <w:pPr>
        <w:jc w:val="both"/>
      </w:pPr>
    </w:p>
    <w:p w:rsidR="00186586" w:rsidRDefault="00186586" w:rsidP="00186586">
      <w:pPr>
        <w:jc w:val="both"/>
        <w:sectPr w:rsidR="00186586" w:rsidSect="003E1FB7">
          <w:type w:val="continuous"/>
          <w:pgSz w:w="11907" w:h="16840"/>
          <w:pgMar w:top="1134" w:right="567" w:bottom="851" w:left="1701" w:header="567" w:footer="567" w:gutter="0"/>
          <w:cols w:space="1296"/>
        </w:sectPr>
      </w:pPr>
    </w:p>
    <w:p w:rsidR="004166BA" w:rsidRPr="00EB3794" w:rsidRDefault="004166BA" w:rsidP="00A015F4">
      <w:pPr>
        <w:jc w:val="both"/>
        <w:rPr>
          <w:b/>
        </w:rPr>
      </w:pPr>
    </w:p>
    <w:sectPr w:rsidR="004166BA" w:rsidRPr="00EB3794" w:rsidSect="00A065C9">
      <w:type w:val="continuous"/>
      <w:pgSz w:w="11907" w:h="16840"/>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2A6"/>
    <w:rsid w:val="00016383"/>
    <w:rsid w:val="000252BD"/>
    <w:rsid w:val="00033066"/>
    <w:rsid w:val="00035DA8"/>
    <w:rsid w:val="000404F1"/>
    <w:rsid w:val="000473C3"/>
    <w:rsid w:val="00052E78"/>
    <w:rsid w:val="00054CFF"/>
    <w:rsid w:val="000556A4"/>
    <w:rsid w:val="00065CDE"/>
    <w:rsid w:val="00073250"/>
    <w:rsid w:val="00075CCD"/>
    <w:rsid w:val="00076028"/>
    <w:rsid w:val="00076587"/>
    <w:rsid w:val="00076720"/>
    <w:rsid w:val="00080276"/>
    <w:rsid w:val="00080820"/>
    <w:rsid w:val="000854F3"/>
    <w:rsid w:val="00087E82"/>
    <w:rsid w:val="0009375C"/>
    <w:rsid w:val="000944BC"/>
    <w:rsid w:val="000955D5"/>
    <w:rsid w:val="00096F10"/>
    <w:rsid w:val="000A62F5"/>
    <w:rsid w:val="000B2287"/>
    <w:rsid w:val="000C3898"/>
    <w:rsid w:val="000D2352"/>
    <w:rsid w:val="000E3E9E"/>
    <w:rsid w:val="000F29BE"/>
    <w:rsid w:val="0011626C"/>
    <w:rsid w:val="0011671B"/>
    <w:rsid w:val="001206B0"/>
    <w:rsid w:val="00127BB9"/>
    <w:rsid w:val="001376CC"/>
    <w:rsid w:val="00137BC0"/>
    <w:rsid w:val="00153400"/>
    <w:rsid w:val="0016719F"/>
    <w:rsid w:val="00186586"/>
    <w:rsid w:val="001909A5"/>
    <w:rsid w:val="00197352"/>
    <w:rsid w:val="00197AA8"/>
    <w:rsid w:val="001B0777"/>
    <w:rsid w:val="001B4FE3"/>
    <w:rsid w:val="001D6208"/>
    <w:rsid w:val="001E134D"/>
    <w:rsid w:val="001E236D"/>
    <w:rsid w:val="001E3C39"/>
    <w:rsid w:val="001E5BE2"/>
    <w:rsid w:val="001F0B36"/>
    <w:rsid w:val="002030B0"/>
    <w:rsid w:val="0020509A"/>
    <w:rsid w:val="00206B8E"/>
    <w:rsid w:val="0021008A"/>
    <w:rsid w:val="002117F6"/>
    <w:rsid w:val="00214449"/>
    <w:rsid w:val="00215120"/>
    <w:rsid w:val="0023444B"/>
    <w:rsid w:val="00241A65"/>
    <w:rsid w:val="002549D8"/>
    <w:rsid w:val="002564BB"/>
    <w:rsid w:val="00266B58"/>
    <w:rsid w:val="00270C38"/>
    <w:rsid w:val="00293CE7"/>
    <w:rsid w:val="00296ABF"/>
    <w:rsid w:val="002A35AF"/>
    <w:rsid w:val="002A5EA5"/>
    <w:rsid w:val="002B0858"/>
    <w:rsid w:val="002B09D8"/>
    <w:rsid w:val="002B3DF7"/>
    <w:rsid w:val="002C3213"/>
    <w:rsid w:val="002C5155"/>
    <w:rsid w:val="002D1538"/>
    <w:rsid w:val="002E036C"/>
    <w:rsid w:val="002E1AD0"/>
    <w:rsid w:val="002F0529"/>
    <w:rsid w:val="002F1900"/>
    <w:rsid w:val="0030106B"/>
    <w:rsid w:val="003024DE"/>
    <w:rsid w:val="00305189"/>
    <w:rsid w:val="00307DB7"/>
    <w:rsid w:val="00314C28"/>
    <w:rsid w:val="00315BFE"/>
    <w:rsid w:val="0032175A"/>
    <w:rsid w:val="00323554"/>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3F21F9"/>
    <w:rsid w:val="00401B43"/>
    <w:rsid w:val="004166BA"/>
    <w:rsid w:val="004257D6"/>
    <w:rsid w:val="00432DDF"/>
    <w:rsid w:val="00435347"/>
    <w:rsid w:val="00463579"/>
    <w:rsid w:val="0046377F"/>
    <w:rsid w:val="00480223"/>
    <w:rsid w:val="00491E02"/>
    <w:rsid w:val="004A2AF7"/>
    <w:rsid w:val="004A346D"/>
    <w:rsid w:val="004A3D2B"/>
    <w:rsid w:val="004B5E56"/>
    <w:rsid w:val="004B5FE5"/>
    <w:rsid w:val="004C08D8"/>
    <w:rsid w:val="004C30CD"/>
    <w:rsid w:val="004C667C"/>
    <w:rsid w:val="004D1026"/>
    <w:rsid w:val="004D16DF"/>
    <w:rsid w:val="004D395D"/>
    <w:rsid w:val="004D606A"/>
    <w:rsid w:val="004D6A33"/>
    <w:rsid w:val="004E5029"/>
    <w:rsid w:val="004E52FD"/>
    <w:rsid w:val="004F183B"/>
    <w:rsid w:val="00500B55"/>
    <w:rsid w:val="00502736"/>
    <w:rsid w:val="00510E88"/>
    <w:rsid w:val="005124F3"/>
    <w:rsid w:val="0051531E"/>
    <w:rsid w:val="005240BD"/>
    <w:rsid w:val="00535A37"/>
    <w:rsid w:val="005416D0"/>
    <w:rsid w:val="00550A23"/>
    <w:rsid w:val="00562A02"/>
    <w:rsid w:val="005657B9"/>
    <w:rsid w:val="00567246"/>
    <w:rsid w:val="005778EC"/>
    <w:rsid w:val="005850EC"/>
    <w:rsid w:val="005902EA"/>
    <w:rsid w:val="005A001C"/>
    <w:rsid w:val="005A34A6"/>
    <w:rsid w:val="005A6F3A"/>
    <w:rsid w:val="005B0512"/>
    <w:rsid w:val="005B4204"/>
    <w:rsid w:val="005B53FC"/>
    <w:rsid w:val="005B772B"/>
    <w:rsid w:val="005E15D2"/>
    <w:rsid w:val="005E59B9"/>
    <w:rsid w:val="005E6A20"/>
    <w:rsid w:val="005F7754"/>
    <w:rsid w:val="00601999"/>
    <w:rsid w:val="00607D5A"/>
    <w:rsid w:val="00611253"/>
    <w:rsid w:val="00613142"/>
    <w:rsid w:val="00633842"/>
    <w:rsid w:val="00636190"/>
    <w:rsid w:val="00637C31"/>
    <w:rsid w:val="0064437D"/>
    <w:rsid w:val="0065707A"/>
    <w:rsid w:val="0066173D"/>
    <w:rsid w:val="006649DE"/>
    <w:rsid w:val="006702BE"/>
    <w:rsid w:val="00677CBA"/>
    <w:rsid w:val="00693061"/>
    <w:rsid w:val="00695B81"/>
    <w:rsid w:val="006A0F36"/>
    <w:rsid w:val="006A19C9"/>
    <w:rsid w:val="006A2CDF"/>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5024C"/>
    <w:rsid w:val="007578CE"/>
    <w:rsid w:val="00762CCC"/>
    <w:rsid w:val="00767455"/>
    <w:rsid w:val="00767685"/>
    <w:rsid w:val="007710F0"/>
    <w:rsid w:val="00773E5C"/>
    <w:rsid w:val="00776683"/>
    <w:rsid w:val="0078175C"/>
    <w:rsid w:val="007846FC"/>
    <w:rsid w:val="007A2092"/>
    <w:rsid w:val="007A72E2"/>
    <w:rsid w:val="007C68FE"/>
    <w:rsid w:val="007C71BC"/>
    <w:rsid w:val="007D4122"/>
    <w:rsid w:val="007D4129"/>
    <w:rsid w:val="007D6216"/>
    <w:rsid w:val="007F1E08"/>
    <w:rsid w:val="00816968"/>
    <w:rsid w:val="00816ED8"/>
    <w:rsid w:val="0082127D"/>
    <w:rsid w:val="00836392"/>
    <w:rsid w:val="008601E4"/>
    <w:rsid w:val="00862E97"/>
    <w:rsid w:val="00864639"/>
    <w:rsid w:val="00865F05"/>
    <w:rsid w:val="0086685D"/>
    <w:rsid w:val="008807D4"/>
    <w:rsid w:val="0089078B"/>
    <w:rsid w:val="008907C8"/>
    <w:rsid w:val="008A017C"/>
    <w:rsid w:val="008A63BC"/>
    <w:rsid w:val="008A6F3A"/>
    <w:rsid w:val="008D12CE"/>
    <w:rsid w:val="008D2660"/>
    <w:rsid w:val="008D3BBE"/>
    <w:rsid w:val="008D4E72"/>
    <w:rsid w:val="008E1FC5"/>
    <w:rsid w:val="008F2666"/>
    <w:rsid w:val="008F3873"/>
    <w:rsid w:val="008F6593"/>
    <w:rsid w:val="008F6605"/>
    <w:rsid w:val="008F6ED4"/>
    <w:rsid w:val="00907376"/>
    <w:rsid w:val="00921CEB"/>
    <w:rsid w:val="00926C9B"/>
    <w:rsid w:val="00927726"/>
    <w:rsid w:val="00941134"/>
    <w:rsid w:val="0094207F"/>
    <w:rsid w:val="009421E2"/>
    <w:rsid w:val="00944583"/>
    <w:rsid w:val="00950DC5"/>
    <w:rsid w:val="00955FA1"/>
    <w:rsid w:val="009641D8"/>
    <w:rsid w:val="00966C09"/>
    <w:rsid w:val="0097015C"/>
    <w:rsid w:val="009731F7"/>
    <w:rsid w:val="00974B0A"/>
    <w:rsid w:val="00975E30"/>
    <w:rsid w:val="009908DA"/>
    <w:rsid w:val="00991425"/>
    <w:rsid w:val="00991F9D"/>
    <w:rsid w:val="00994F18"/>
    <w:rsid w:val="009978F3"/>
    <w:rsid w:val="009B1363"/>
    <w:rsid w:val="009B55BE"/>
    <w:rsid w:val="009B56E8"/>
    <w:rsid w:val="009B7D1C"/>
    <w:rsid w:val="009C03E1"/>
    <w:rsid w:val="009C59D1"/>
    <w:rsid w:val="009C6BA2"/>
    <w:rsid w:val="009C7AC0"/>
    <w:rsid w:val="009D2045"/>
    <w:rsid w:val="009E42EB"/>
    <w:rsid w:val="009E48D3"/>
    <w:rsid w:val="009E5EA1"/>
    <w:rsid w:val="009F1756"/>
    <w:rsid w:val="00A015F4"/>
    <w:rsid w:val="00A03192"/>
    <w:rsid w:val="00A050AA"/>
    <w:rsid w:val="00A065C9"/>
    <w:rsid w:val="00A17AA7"/>
    <w:rsid w:val="00A25A92"/>
    <w:rsid w:val="00A32961"/>
    <w:rsid w:val="00A36294"/>
    <w:rsid w:val="00A41A4A"/>
    <w:rsid w:val="00A5480A"/>
    <w:rsid w:val="00A74ABF"/>
    <w:rsid w:val="00A858FC"/>
    <w:rsid w:val="00A87BDC"/>
    <w:rsid w:val="00A97860"/>
    <w:rsid w:val="00A97FAE"/>
    <w:rsid w:val="00AA0921"/>
    <w:rsid w:val="00AA57B1"/>
    <w:rsid w:val="00AA6C25"/>
    <w:rsid w:val="00AA7A3D"/>
    <w:rsid w:val="00AA7BFE"/>
    <w:rsid w:val="00AB1E3E"/>
    <w:rsid w:val="00AB278A"/>
    <w:rsid w:val="00AC4BF4"/>
    <w:rsid w:val="00AC70F4"/>
    <w:rsid w:val="00AD2D79"/>
    <w:rsid w:val="00AE249E"/>
    <w:rsid w:val="00AE29DA"/>
    <w:rsid w:val="00AE4E2B"/>
    <w:rsid w:val="00AE567E"/>
    <w:rsid w:val="00AF060A"/>
    <w:rsid w:val="00AF4E6D"/>
    <w:rsid w:val="00AF7C1C"/>
    <w:rsid w:val="00B02DC5"/>
    <w:rsid w:val="00B04434"/>
    <w:rsid w:val="00B04628"/>
    <w:rsid w:val="00B17143"/>
    <w:rsid w:val="00B26654"/>
    <w:rsid w:val="00B2705B"/>
    <w:rsid w:val="00B31275"/>
    <w:rsid w:val="00B34497"/>
    <w:rsid w:val="00B371AF"/>
    <w:rsid w:val="00B458C5"/>
    <w:rsid w:val="00B52D8F"/>
    <w:rsid w:val="00B5496D"/>
    <w:rsid w:val="00B54A8C"/>
    <w:rsid w:val="00B6059B"/>
    <w:rsid w:val="00B738EE"/>
    <w:rsid w:val="00B81B03"/>
    <w:rsid w:val="00B905A6"/>
    <w:rsid w:val="00B96486"/>
    <w:rsid w:val="00B96BAB"/>
    <w:rsid w:val="00BA5195"/>
    <w:rsid w:val="00BB1500"/>
    <w:rsid w:val="00BB3B5E"/>
    <w:rsid w:val="00BB5197"/>
    <w:rsid w:val="00BB7DF9"/>
    <w:rsid w:val="00BB7E0D"/>
    <w:rsid w:val="00BC5A5B"/>
    <w:rsid w:val="00BC5E33"/>
    <w:rsid w:val="00BC60E6"/>
    <w:rsid w:val="00BD1CDF"/>
    <w:rsid w:val="00BD6366"/>
    <w:rsid w:val="00BE0EA7"/>
    <w:rsid w:val="00BE6F74"/>
    <w:rsid w:val="00C02E33"/>
    <w:rsid w:val="00C1783E"/>
    <w:rsid w:val="00C23CF4"/>
    <w:rsid w:val="00C432E5"/>
    <w:rsid w:val="00C438AF"/>
    <w:rsid w:val="00C47F46"/>
    <w:rsid w:val="00C53A5F"/>
    <w:rsid w:val="00C56DB0"/>
    <w:rsid w:val="00C61D53"/>
    <w:rsid w:val="00C62430"/>
    <w:rsid w:val="00C665CA"/>
    <w:rsid w:val="00C9086A"/>
    <w:rsid w:val="00C916F7"/>
    <w:rsid w:val="00C93DAE"/>
    <w:rsid w:val="00CA2F93"/>
    <w:rsid w:val="00CA5821"/>
    <w:rsid w:val="00CA79FC"/>
    <w:rsid w:val="00CB2DE7"/>
    <w:rsid w:val="00CB59C9"/>
    <w:rsid w:val="00CB6FAF"/>
    <w:rsid w:val="00CB79AB"/>
    <w:rsid w:val="00CC1DB3"/>
    <w:rsid w:val="00CC5E0F"/>
    <w:rsid w:val="00CD05BD"/>
    <w:rsid w:val="00CD417C"/>
    <w:rsid w:val="00CF226F"/>
    <w:rsid w:val="00D01BA9"/>
    <w:rsid w:val="00D02807"/>
    <w:rsid w:val="00D034FF"/>
    <w:rsid w:val="00D04753"/>
    <w:rsid w:val="00D12F8E"/>
    <w:rsid w:val="00D2469A"/>
    <w:rsid w:val="00D42A58"/>
    <w:rsid w:val="00D60112"/>
    <w:rsid w:val="00D60C82"/>
    <w:rsid w:val="00D672C5"/>
    <w:rsid w:val="00D75AAC"/>
    <w:rsid w:val="00D9629C"/>
    <w:rsid w:val="00D96556"/>
    <w:rsid w:val="00D973FC"/>
    <w:rsid w:val="00D97F39"/>
    <w:rsid w:val="00DB44BC"/>
    <w:rsid w:val="00DD46A9"/>
    <w:rsid w:val="00DD49EB"/>
    <w:rsid w:val="00DD7C42"/>
    <w:rsid w:val="00DE0A86"/>
    <w:rsid w:val="00DE1995"/>
    <w:rsid w:val="00DE20EB"/>
    <w:rsid w:val="00DE288E"/>
    <w:rsid w:val="00E00CEC"/>
    <w:rsid w:val="00E05872"/>
    <w:rsid w:val="00E07198"/>
    <w:rsid w:val="00E256DC"/>
    <w:rsid w:val="00E3247A"/>
    <w:rsid w:val="00E35599"/>
    <w:rsid w:val="00E437B0"/>
    <w:rsid w:val="00E43D5E"/>
    <w:rsid w:val="00E62E01"/>
    <w:rsid w:val="00E7081E"/>
    <w:rsid w:val="00E72723"/>
    <w:rsid w:val="00E732C8"/>
    <w:rsid w:val="00E8034D"/>
    <w:rsid w:val="00E82B80"/>
    <w:rsid w:val="00E83D06"/>
    <w:rsid w:val="00E83D6F"/>
    <w:rsid w:val="00E90A94"/>
    <w:rsid w:val="00E9374A"/>
    <w:rsid w:val="00E962AA"/>
    <w:rsid w:val="00EA174B"/>
    <w:rsid w:val="00EA548C"/>
    <w:rsid w:val="00EB0ACE"/>
    <w:rsid w:val="00EB217F"/>
    <w:rsid w:val="00EB3794"/>
    <w:rsid w:val="00EB69E4"/>
    <w:rsid w:val="00ED5523"/>
    <w:rsid w:val="00ED5A77"/>
    <w:rsid w:val="00EE2ED2"/>
    <w:rsid w:val="00EF732B"/>
    <w:rsid w:val="00EF75BD"/>
    <w:rsid w:val="00EF7DD3"/>
    <w:rsid w:val="00F002F2"/>
    <w:rsid w:val="00F02AF5"/>
    <w:rsid w:val="00F071C6"/>
    <w:rsid w:val="00F10207"/>
    <w:rsid w:val="00F11B60"/>
    <w:rsid w:val="00F124EF"/>
    <w:rsid w:val="00F129AF"/>
    <w:rsid w:val="00F2644A"/>
    <w:rsid w:val="00F30B06"/>
    <w:rsid w:val="00F30C6F"/>
    <w:rsid w:val="00F3448B"/>
    <w:rsid w:val="00F352B8"/>
    <w:rsid w:val="00F628C6"/>
    <w:rsid w:val="00F63342"/>
    <w:rsid w:val="00F63517"/>
    <w:rsid w:val="00F660B9"/>
    <w:rsid w:val="00F722AC"/>
    <w:rsid w:val="00F73ECA"/>
    <w:rsid w:val="00F74BC6"/>
    <w:rsid w:val="00F824DE"/>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4901</Words>
  <Characters>2795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21</cp:revision>
  <cp:lastPrinted>2013-04-19T09:05:00Z</cp:lastPrinted>
  <dcterms:created xsi:type="dcterms:W3CDTF">2019-04-12T05:32:00Z</dcterms:created>
  <dcterms:modified xsi:type="dcterms:W3CDTF">2019-04-19T06:29:00Z</dcterms:modified>
</cp:coreProperties>
</file>